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峨眉二中20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级高一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下4</w:t>
      </w:r>
      <w:r>
        <w:rPr>
          <w:rFonts w:hint="eastAsia" w:ascii="黑体" w:hAnsi="黑体" w:eastAsia="黑体"/>
          <w:b/>
          <w:sz w:val="32"/>
          <w:szCs w:val="32"/>
        </w:rPr>
        <w:t>月考历史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答案</w:t>
      </w: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numPr>
          <w:ilvl w:val="0"/>
          <w:numId w:val="1"/>
        </w:numPr>
        <w:spacing w:line="360" w:lineRule="auto"/>
        <w:ind w:left="2520" w:leftChars="0" w:hanging="2520" w:hangingChars="1200"/>
        <w:jc w:val="left"/>
        <w:textAlignment w:val="center"/>
      </w:pPr>
      <w:r>
        <w:rPr>
          <w:rStyle w:val="4"/>
        </w:rPr>
        <w:t>A</w:t>
      </w:r>
      <w:r>
        <w:rPr>
          <w:rStyle w:val="4"/>
          <w:rFonts w:hint="eastAsia"/>
          <w:lang w:val="en-US" w:eastAsia="zh-CN"/>
        </w:rPr>
        <w:t xml:space="preserve">    </w:t>
      </w:r>
      <w:r>
        <w:rPr>
          <w:rStyle w:val="4"/>
        </w:rPr>
        <w:t>2．D</w:t>
      </w:r>
      <w:r>
        <w:rPr>
          <w:rStyle w:val="4"/>
          <w:rFonts w:hint="eastAsia"/>
          <w:lang w:val="en-US" w:eastAsia="zh-CN"/>
        </w:rPr>
        <w:t xml:space="preserve">   </w:t>
      </w:r>
      <w:r>
        <w:t>3．B</w:t>
      </w:r>
      <w:r>
        <w:rPr>
          <w:rFonts w:hint="eastAsia"/>
          <w:lang w:val="en-US" w:eastAsia="zh-CN"/>
        </w:rPr>
        <w:t xml:space="preserve">    </w:t>
      </w:r>
      <w:r>
        <w:rPr>
          <w:rStyle w:val="4"/>
        </w:rPr>
        <w:t>4．A</w:t>
      </w:r>
      <w:r>
        <w:rPr>
          <w:rStyle w:val="4"/>
          <w:rFonts w:hint="eastAsia"/>
          <w:lang w:val="en-US" w:eastAsia="zh-CN"/>
        </w:rPr>
        <w:t xml:space="preserve">    </w:t>
      </w:r>
      <w:r>
        <w:rPr>
          <w:rStyle w:val="4"/>
        </w:rPr>
        <w:t>5．B</w:t>
      </w:r>
      <w:r>
        <w:rPr>
          <w:rStyle w:val="4"/>
          <w:rFonts w:hint="eastAsia"/>
          <w:lang w:val="en-US" w:eastAsia="zh-CN"/>
        </w:rPr>
        <w:t xml:space="preserve">    </w:t>
      </w:r>
      <w:r>
        <w:t>6．A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/>
        </w:rPr>
        <w:t>7．A</w:t>
      </w:r>
      <w:r>
        <w:rPr>
          <w:rFonts w:hint="eastAsia" w:ascii="宋体" w:hAnsi="宋体"/>
          <w:lang w:val="en-US" w:eastAsia="zh-CN"/>
        </w:rPr>
        <w:t xml:space="preserve">     </w:t>
      </w:r>
      <w:r>
        <w:t>8．D</w:t>
      </w:r>
      <w:r>
        <w:rPr>
          <w:rFonts w:hint="eastAsia"/>
          <w:lang w:val="en-US" w:eastAsia="zh-CN"/>
        </w:rPr>
        <w:t xml:space="preserve">     </w:t>
      </w:r>
      <w:r>
        <w:t>9．C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/>
        </w:rPr>
        <w:t>10．B</w:t>
      </w:r>
    </w:p>
    <w:p>
      <w:pPr>
        <w:numPr>
          <w:ilvl w:val="0"/>
          <w:numId w:val="2"/>
        </w:numPr>
        <w:spacing w:line="360" w:lineRule="auto"/>
        <w:ind w:left="-105" w:leftChars="0" w:firstLine="0" w:firstLineChars="0"/>
        <w:jc w:val="left"/>
        <w:textAlignment w:val="center"/>
        <w:rPr>
          <w:rStyle w:val="4"/>
          <w:rFonts w:hint="eastAsia"/>
          <w:lang w:val="en-US" w:eastAsia="zh-CN"/>
        </w:rPr>
      </w:pPr>
      <w:r>
        <w:rPr>
          <w:rStyle w:val="4"/>
        </w:rPr>
        <w:t>D</w:t>
      </w:r>
      <w:r>
        <w:rPr>
          <w:rStyle w:val="4"/>
          <w:rFonts w:hint="eastAsia"/>
          <w:lang w:val="en-US" w:eastAsia="zh-CN"/>
        </w:rPr>
        <w:t xml:space="preserve">   </w:t>
      </w:r>
      <w:r>
        <w:t>12．C</w:t>
      </w:r>
      <w:r>
        <w:rPr>
          <w:rFonts w:hint="eastAsia"/>
          <w:lang w:val="en-US" w:eastAsia="zh-CN"/>
        </w:rPr>
        <w:t xml:space="preserve">    </w:t>
      </w:r>
      <w:r>
        <w:rPr>
          <w:rStyle w:val="4"/>
        </w:rPr>
        <w:t>13．B</w:t>
      </w:r>
      <w:r>
        <w:rPr>
          <w:rStyle w:val="4"/>
          <w:rFonts w:hint="eastAsia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14．C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t>15．C</w:t>
      </w:r>
      <w:r>
        <w:rPr>
          <w:rFonts w:hint="eastAsia"/>
          <w:lang w:val="en-US" w:eastAsia="zh-CN"/>
        </w:rPr>
        <w:t xml:space="preserve">  </w:t>
      </w:r>
      <w:r>
        <w:rPr>
          <w:rStyle w:val="4"/>
        </w:rPr>
        <w:t>16．D</w:t>
      </w:r>
      <w:r>
        <w:rPr>
          <w:rStyle w:val="4"/>
          <w:rFonts w:hint="eastAsia"/>
          <w:lang w:val="en-US" w:eastAsia="zh-CN"/>
        </w:rPr>
        <w:t xml:space="preserve">   </w:t>
      </w:r>
      <w:r>
        <w:rPr>
          <w:rStyle w:val="4"/>
        </w:rPr>
        <w:t>17．D</w:t>
      </w:r>
      <w:r>
        <w:rPr>
          <w:rStyle w:val="4"/>
          <w:rFonts w:hint="eastAsia"/>
          <w:lang w:val="en-US" w:eastAsia="zh-CN"/>
        </w:rPr>
        <w:t xml:space="preserve">   </w:t>
      </w:r>
      <w:r>
        <w:t>18．B</w:t>
      </w:r>
      <w:r>
        <w:rPr>
          <w:rFonts w:hint="eastAsia"/>
          <w:lang w:val="en-US" w:eastAsia="zh-CN"/>
        </w:rPr>
        <w:t xml:space="preserve">    </w:t>
      </w:r>
      <w:r>
        <w:t>19．A</w:t>
      </w:r>
      <w:r>
        <w:rPr>
          <w:rFonts w:hint="eastAsia"/>
          <w:lang w:val="en-US" w:eastAsia="zh-CN"/>
        </w:rPr>
        <w:t xml:space="preserve">    </w:t>
      </w:r>
      <w:r>
        <w:rPr>
          <w:rStyle w:val="4"/>
        </w:rPr>
        <w:t>20．C</w:t>
      </w:r>
      <w:r>
        <w:rPr>
          <w:rStyle w:val="4"/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left="-105" w:leftChars="0"/>
        <w:jc w:val="left"/>
        <w:textAlignment w:val="center"/>
      </w:pPr>
      <w:r>
        <w:rPr>
          <w:rStyle w:val="4"/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21．B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Style w:val="4"/>
        </w:rPr>
        <w:t>22．B</w:t>
      </w:r>
      <w:r>
        <w:rPr>
          <w:rStyle w:val="4"/>
          <w:rFonts w:hint="eastAsia"/>
          <w:lang w:val="en-US" w:eastAsia="zh-CN"/>
        </w:rPr>
        <w:t xml:space="preserve">    </w:t>
      </w:r>
      <w:r>
        <w:t>23．C</w:t>
      </w:r>
      <w:r>
        <w:rPr>
          <w:rFonts w:hint="eastAsia"/>
          <w:lang w:val="en-US" w:eastAsia="zh-CN"/>
        </w:rPr>
        <w:t xml:space="preserve">      </w:t>
      </w:r>
      <w:r>
        <w:t>24．D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25．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）新现象：出现铁犁牛耕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3分）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影响：井田制瓦解；封建土地私有制确立。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6分）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）新变化：私营手工业占据主导地位；出现资本主义萌芽。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4分）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）新现象：商业市镇繁荣；出现商帮或区域性的商人群体。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4分）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）清政府实行重农抑商政策、海禁政策，严重阻碍了工商业和资本主义萌芽的成长，使中国落后于世界潮流。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8分）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</w:rPr>
        <w:t>26．</w:t>
      </w:r>
      <w:r>
        <w:rPr>
          <w:rStyle w:val="4"/>
          <w:rFonts w:ascii="宋体" w:hAnsi="宋体" w:eastAsia="宋体" w:cs="宋体"/>
          <w:sz w:val="21"/>
        </w:rPr>
        <w:t>示例1】</w:t>
      </w:r>
    </w:p>
    <w:p>
      <w:pPr>
        <w:spacing w:line="360" w:lineRule="auto"/>
        <w:jc w:val="left"/>
        <w:textAlignment w:val="center"/>
        <w:rPr>
          <w:rStyle w:val="4"/>
          <w:rFonts w:hint="default" w:ascii="宋体" w:hAnsi="宋体" w:eastAsia="宋体" w:cs="宋体"/>
          <w:sz w:val="21"/>
          <w:lang w:val="en-US" w:eastAsia="zh-CN"/>
        </w:rPr>
      </w:pPr>
      <w:r>
        <w:rPr>
          <w:rStyle w:val="4"/>
          <w:rFonts w:ascii="宋体" w:hAnsi="宋体" w:eastAsia="宋体" w:cs="宋体"/>
          <w:sz w:val="21"/>
        </w:rPr>
        <w:t>关键词：不结盟运动欧共体中国改革开放</w:t>
      </w:r>
      <w:r>
        <w:rPr>
          <w:rStyle w:val="4"/>
          <w:rFonts w:hint="eastAsia" w:ascii="宋体" w:hAnsi="宋体" w:cs="宋体"/>
          <w:sz w:val="21"/>
          <w:lang w:eastAsia="zh-CN"/>
        </w:rPr>
        <w:t>（</w:t>
      </w:r>
      <w:r>
        <w:rPr>
          <w:rStyle w:val="4"/>
          <w:rFonts w:hint="eastAsia" w:ascii="宋体" w:hAnsi="宋体" w:cs="宋体"/>
          <w:sz w:val="21"/>
          <w:lang w:val="en-US" w:eastAsia="zh-CN"/>
        </w:rPr>
        <w:t>2分）</w:t>
      </w:r>
    </w:p>
    <w:p>
      <w:pPr>
        <w:spacing w:line="360" w:lineRule="auto"/>
        <w:jc w:val="left"/>
        <w:textAlignment w:val="center"/>
        <w:rPr>
          <w:rStyle w:val="4"/>
          <w:rFonts w:hint="default" w:ascii="宋体" w:hAnsi="宋体" w:eastAsia="宋体" w:cs="宋体"/>
          <w:sz w:val="21"/>
          <w:lang w:val="en-US" w:eastAsia="zh-CN"/>
        </w:rPr>
      </w:pPr>
      <w:r>
        <w:rPr>
          <w:rStyle w:val="4"/>
          <w:rFonts w:ascii="宋体" w:hAnsi="宋体" w:eastAsia="宋体" w:cs="宋体"/>
          <w:sz w:val="21"/>
        </w:rPr>
        <w:t>主题：世界政治格局呈现多极化趋势。</w:t>
      </w:r>
      <w:r>
        <w:rPr>
          <w:rStyle w:val="4"/>
          <w:rFonts w:hint="eastAsia" w:ascii="宋体" w:hAnsi="宋体" w:cs="宋体"/>
          <w:sz w:val="21"/>
          <w:lang w:eastAsia="zh-CN"/>
        </w:rPr>
        <w:t>（</w:t>
      </w:r>
      <w:r>
        <w:rPr>
          <w:rStyle w:val="4"/>
          <w:rFonts w:hint="eastAsia" w:ascii="宋体" w:hAnsi="宋体" w:cs="宋体"/>
          <w:sz w:val="21"/>
          <w:lang w:val="en-US" w:eastAsia="zh-CN"/>
        </w:rPr>
        <w:t>2分）</w:t>
      </w:r>
    </w:p>
    <w:p>
      <w:pPr>
        <w:spacing w:line="360" w:lineRule="auto"/>
        <w:jc w:val="left"/>
        <w:textAlignment w:val="center"/>
        <w:rPr>
          <w:rStyle w:val="4"/>
          <w:rFonts w:hint="default" w:ascii="宋体" w:hAnsi="宋体" w:eastAsia="宋体" w:cs="宋体"/>
          <w:sz w:val="21"/>
          <w:lang w:val="en-US" w:eastAsia="zh-CN"/>
        </w:rPr>
      </w:pPr>
      <w:r>
        <w:rPr>
          <w:rStyle w:val="4"/>
          <w:rFonts w:ascii="宋体" w:hAnsi="宋体" w:eastAsia="宋体" w:cs="宋体"/>
          <w:sz w:val="21"/>
        </w:rPr>
        <w:t>阐述：二战后，在美苏均势基础上形成了两极格局。但是，在20世纪六七十年代，随着其他力量中心的崛起，世界格局呈现出多极化趋势。首先，1961年，不结盟运动兴起，宣告第三世界作为重要的政治力量登上政治舞台；其次，1967年，欧共体成立，推动了欧洲一体化进程，提高了欧洲的国际地位；最后，中国的改革开放，增强了中国国力，提高了中国的影响力。这些都冲击了美苏两级格局，推动了多极化趋势的出现和发展。</w:t>
      </w:r>
      <w:r>
        <w:rPr>
          <w:rStyle w:val="4"/>
          <w:rFonts w:hint="eastAsia" w:ascii="宋体" w:hAnsi="宋体" w:cs="宋体"/>
          <w:sz w:val="21"/>
          <w:lang w:eastAsia="zh-CN"/>
        </w:rPr>
        <w:t>（</w:t>
      </w:r>
      <w:r>
        <w:rPr>
          <w:rStyle w:val="4"/>
          <w:rFonts w:hint="eastAsia" w:ascii="宋体" w:hAnsi="宋体" w:cs="宋体"/>
          <w:sz w:val="21"/>
          <w:lang w:val="en-US" w:eastAsia="zh-CN"/>
        </w:rPr>
        <w:t>8分）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示例2关键词：马歇尔计划北约华约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主题：两极格局下美苏全面对抗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阐述：言之有理即可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示例3关键词：马歇尔计划朝鲜战争古巴导弹危机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主题：美苏对峙导致国际局势异常紧张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阐述：言之有理即可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示例4关键词：苏联解体中国改革开放欧盟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  <w:sz w:val="21"/>
        </w:rPr>
      </w:pPr>
      <w:r>
        <w:rPr>
          <w:rStyle w:val="4"/>
          <w:rFonts w:ascii="宋体" w:hAnsi="宋体" w:eastAsia="宋体" w:cs="宋体"/>
          <w:sz w:val="21"/>
        </w:rPr>
        <w:t>主题：两极格局崩溃推动多极化趋势加强</w:t>
      </w:r>
    </w:p>
    <w:p>
      <w:pPr>
        <w:spacing w:line="360" w:lineRule="auto"/>
        <w:jc w:val="left"/>
        <w:textAlignment w:val="center"/>
        <w:rPr>
          <w:rStyle w:val="4"/>
        </w:rPr>
      </w:pPr>
      <w:r>
        <w:rPr>
          <w:rStyle w:val="4"/>
        </w:rPr>
        <w:t>【解析】</w:t>
      </w:r>
    </w:p>
    <w:p>
      <w:pPr>
        <w:spacing w:line="360" w:lineRule="auto"/>
        <w:jc w:val="left"/>
        <w:textAlignment w:val="center"/>
        <w:rPr>
          <w:rStyle w:val="4"/>
          <w:rFonts w:ascii="宋体" w:hAnsi="宋体" w:eastAsia="宋体" w:cs="宋体"/>
        </w:rPr>
      </w:pPr>
      <w:r>
        <w:rPr>
          <w:rStyle w:val="4"/>
          <w:rFonts w:ascii="宋体" w:hAnsi="宋体" w:eastAsia="宋体" w:cs="宋体"/>
        </w:rPr>
        <w:t>本题属于开放题型，依据材料表格信息随意提取三组关键词，然后依据关键词提取论点，并围绕论点说明。比如提出不结盟运动、欧共体以及中国改革开放，可知主题是世界政治格局呈现多极化趋势，说明从20世纪60-70年代不结盟运动、欧共体以及中国改革开放冲击美苏两极格局，推动世界格局多极化趋势出现角度回答。</w:t>
      </w:r>
    </w:p>
    <w:p>
      <w:pPr>
        <w:widowControl/>
        <w:spacing w:line="360" w:lineRule="auto"/>
        <w:ind w:firstLine="210" w:firstLineChars="100"/>
        <w:jc w:val="left"/>
        <w:rPr>
          <w:rFonts w:hint="eastAsia"/>
        </w:rPr>
      </w:pPr>
      <w:r>
        <w:rPr>
          <w:rFonts w:hint="eastAsia" w:hAnsi="黑体" w:eastAsia="黑体" w:cs="宋体"/>
          <w:color w:val="FF0000"/>
          <w:kern w:val="0"/>
          <w:szCs w:val="21"/>
          <w:lang w:val="en-US" w:eastAsia="zh-CN"/>
        </w:rPr>
        <w:t>27.</w:t>
      </w:r>
      <w:r>
        <w:rPr>
          <w:rFonts w:hint="eastAsia" w:hAnsi="黑体" w:eastAsia="黑体" w:cs="宋体"/>
          <w:color w:val="FF0000"/>
          <w:kern w:val="0"/>
          <w:szCs w:val="21"/>
        </w:rPr>
        <w:t>【答案】</w:t>
      </w:r>
      <w:r>
        <w:rPr>
          <w:rFonts w:hint="eastAsia"/>
        </w:rPr>
        <w:t>（1）土地兼并严重，户口不实，贫富两极分化，国家财政紧张。（</w:t>
      </w:r>
      <w:r>
        <w:rPr>
          <w:rFonts w:hint="eastAsia"/>
          <w:lang w:val="en-US" w:eastAsia="zh-CN"/>
        </w:rPr>
        <w:t>任答3点</w:t>
      </w:r>
      <w:r>
        <w:rPr>
          <w:rFonts w:hint="eastAsia"/>
        </w:rPr>
        <w:t>6分）</w:t>
      </w:r>
    </w:p>
    <w:p>
      <w:pPr>
        <w:spacing w:line="360" w:lineRule="auto"/>
        <w:ind w:left="315" w:leftChars="100" w:hanging="105" w:hangingChars="5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/>
        </w:rPr>
        <w:t>（2）简化了税制，扩大了纳税面；朝廷收入增加；促进商品经济发展；从以人丁为主到以财产为主，税赋负担相对公平</w:t>
      </w:r>
      <w:r>
        <w:rPr>
          <w:rFonts w:hint="eastAsia"/>
          <w:lang w:val="en-US" w:eastAsia="zh-CN"/>
        </w:rPr>
        <w:t>；</w:t>
      </w:r>
      <w:r>
        <w:rPr>
          <w:rFonts w:ascii="Arial" w:hAnsi="Arial" w:cs="Arial"/>
          <w:color w:val="191919"/>
        </w:rPr>
        <w:t>放松了对农民的人身控制</w:t>
      </w:r>
      <w:r>
        <w:rPr>
          <w:rFonts w:hint="eastAsia"/>
        </w:rPr>
        <w:t>。（</w:t>
      </w:r>
      <w:r>
        <w:rPr>
          <w:rFonts w:hint="eastAsia"/>
          <w:lang w:val="en-US" w:eastAsia="zh-CN"/>
        </w:rPr>
        <w:t>任答3点</w:t>
      </w:r>
      <w:bookmarkStart w:id="0" w:name="_GoBack"/>
      <w:bookmarkEnd w:id="0"/>
      <w:r>
        <w:rPr>
          <w:rFonts w:hint="eastAsia"/>
        </w:rPr>
        <w:t>9分</w:t>
      </w:r>
      <w:r>
        <w:rPr>
          <w:rFonts w:hint="eastAsia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A8C53"/>
    <w:multiLevelType w:val="singleLevel"/>
    <w:tmpl w:val="DBAA8C53"/>
    <w:lvl w:ilvl="0" w:tentative="0">
      <w:start w:val="11"/>
      <w:numFmt w:val="decimal"/>
      <w:suff w:val="nothing"/>
      <w:lvlText w:val="%1．"/>
      <w:lvlJc w:val="left"/>
      <w:pPr>
        <w:ind w:left="-105" w:leftChars="0" w:firstLine="0" w:firstLineChars="0"/>
      </w:pPr>
    </w:lvl>
  </w:abstractNum>
  <w:abstractNum w:abstractNumId="1">
    <w:nsid w:val="7408ADD7"/>
    <w:multiLevelType w:val="singleLevel"/>
    <w:tmpl w:val="7408ADD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A034F"/>
    <w:rsid w:val="01DD4114"/>
    <w:rsid w:val="0CDE5C0B"/>
    <w:rsid w:val="4A4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2021-03-25T02:44:00Z</dcterms:created>
  <dc:creator>dell</dc:creator>
  <cp:lastModifiedBy>lenovo</cp:lastModifiedBy>
  <dcterms:modified xsi:type="dcterms:W3CDTF">2021-03-30T01:10:15Z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