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940" w:rsidRDefault="00BB5940">
      <w:r>
        <w:rPr>
          <w:rFonts w:hint="eastAsia"/>
          <w:noProof/>
        </w:rPr>
        <w:drawing>
          <wp:inline distT="0" distB="0" distL="114300" distR="114300">
            <wp:extent cx="6839585" cy="9615170"/>
            <wp:effectExtent l="0" t="0" r="18415" b="5080"/>
            <wp:docPr id="62" name="图片 62" descr="PSPPro 1_ _Drx9fwuophubguv_娱乐 (F)_小童_乐山市教科所_试题_2020年7月期末考试_2020年7月期末试题_页面_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PSPPro 1_ _Drx9fwuophubguv_娱乐 (F)_小童_乐山市教科所_试题_2020年7月期末考试_2020年7月期末试题_页面_0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9585" cy="9615170"/>
            <wp:effectExtent l="0" t="0" r="18415" b="5080"/>
            <wp:docPr id="61" name="图片 61" descr="PSPPro 1_ _Drx9fwuophubguv_娱乐 (F)_小童_乐山市教科所_试题_2020年7月期末考试_2020年7月期末试题_页面_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PSPPro 1_ _Drx9fwuophubguv_娱乐 (F)_小童_乐山市教科所_试题_2020年7月期末考试_2020年7月期末试题_页面_0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9585" cy="9615170"/>
            <wp:effectExtent l="0" t="0" r="18415" b="5080"/>
            <wp:docPr id="60" name="图片 60" descr="PSPPro 1_ _Drx9fwuophubguv_娱乐 (F)_小童_乐山市教科所_试题_2020年7月期末考试_2020年7月期末试题_页面_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PSPPro 1_ _Drx9fwuophubguv_娱乐 (F)_小童_乐山市教科所_试题_2020年7月期末考试_2020年7月期末试题_页面_0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9585" cy="9615170"/>
            <wp:effectExtent l="0" t="0" r="18415" b="5080"/>
            <wp:docPr id="59" name="图片 59" descr="PSPPro 1_ _Drx9fwuophubguv_娱乐 (F)_小童_乐山市教科所_试题_2020年7月期末考试_2020年7月期末试题_页面_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PSPPro 1_ _Drx9fwuophubguv_娱乐 (F)_小童_乐山市教科所_试题_2020年7月期末考试_2020年7月期末试题_页面_0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9585" cy="9615170"/>
            <wp:effectExtent l="0" t="0" r="18415" b="5080"/>
            <wp:docPr id="58" name="图片 58" descr="PSPPro 1_ _Drx9fwuophubguv_娱乐 (F)_小童_乐山市教科所_试题_2020年7月期末考试_2020年7月期末试题_页面_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PSPPro 1_ _Drx9fwuophubguv_娱乐 (F)_小童_乐山市教科所_试题_2020年7月期末考试_2020年7月期末试题_页面_05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9585" cy="9615170"/>
            <wp:effectExtent l="0" t="0" r="18415" b="5080"/>
            <wp:docPr id="63" name="图片 63" descr="PSPPro 1_ _Drx9fwuophubguv_娱乐 (F)_小童_乐山市教科所_试题_2020年7月期末考试_2020年7月期末试题_页面_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PSPPro 1_ _Drx9fwuophubguv_娱乐 (F)_小童_乐山市教科所_试题_2020年7月期末考试_2020年7月期末试题_页面_0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961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940" w:rsidRDefault="00BB5940">
      <w:pPr>
        <w:widowControl/>
        <w:jc w:val="left"/>
      </w:pPr>
      <w:r>
        <w:br w:type="page"/>
      </w:r>
    </w:p>
    <w:p w:rsidR="00BB5940" w:rsidRDefault="00BB5940" w:rsidP="00BB5940">
      <w:pPr>
        <w:spacing w:line="300" w:lineRule="auto"/>
        <w:jc w:val="center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lastRenderedPageBreak/>
        <w:t>乐山市高中2021届教学质量检测</w:t>
      </w:r>
    </w:p>
    <w:p w:rsidR="00BB5940" w:rsidRDefault="00BB5940" w:rsidP="00BB5940">
      <w:pPr>
        <w:spacing w:line="300" w:lineRule="auto"/>
        <w:jc w:val="center"/>
        <w:rPr>
          <w:rFonts w:ascii="方正小标宋简体" w:eastAsia="方正小标宋简体" w:hAnsi="方正小标宋简体" w:cs="方正小标宋简体"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Cs/>
          <w:sz w:val="32"/>
          <w:szCs w:val="32"/>
        </w:rPr>
        <w:t>生物参考答案及评分标准</w:t>
      </w:r>
    </w:p>
    <w:p w:rsidR="00BB5940" w:rsidRDefault="00BB5940" w:rsidP="00BB5940">
      <w:pPr>
        <w:spacing w:line="300" w:lineRule="auto"/>
        <w:jc w:val="right"/>
        <w:rPr>
          <w:rFonts w:ascii="宋体"/>
          <w:b/>
        </w:rPr>
      </w:pPr>
      <w:r>
        <w:rPr>
          <w:rFonts w:ascii="宋体" w:hint="eastAsia"/>
          <w:b/>
          <w:szCs w:val="21"/>
        </w:rPr>
        <w:t>2020.7</w:t>
      </w:r>
    </w:p>
    <w:p w:rsidR="00BB5940" w:rsidRDefault="00BB5940" w:rsidP="00BB5940">
      <w:pPr>
        <w:jc w:val="center"/>
        <w:rPr>
          <w:rFonts w:ascii="宋体"/>
        </w:rPr>
      </w:pPr>
      <w:r>
        <w:rPr>
          <w:rFonts w:ascii="宋体" w:hint="eastAsia"/>
          <w:b/>
          <w:szCs w:val="21"/>
        </w:rPr>
        <w:t>第Ⅰ卷    选择题</w:t>
      </w:r>
    </w:p>
    <w:p w:rsidR="00BB5940" w:rsidRDefault="00BB5940" w:rsidP="00BB5940">
      <w:pPr>
        <w:spacing w:line="300" w:lineRule="auto"/>
        <w:jc w:val="center"/>
        <w:rPr>
          <w:rFonts w:ascii="宋体"/>
        </w:rPr>
      </w:pPr>
      <w:r>
        <w:rPr>
          <w:rFonts w:ascii="宋体"/>
          <w:szCs w:val="21"/>
        </w:rPr>
        <w:t>BBCA</w:t>
      </w:r>
      <w:r>
        <w:rPr>
          <w:rFonts w:ascii="宋体"/>
          <w:szCs w:val="21"/>
          <w:shd w:val="clear" w:color="000000" w:fill="FFFFFF"/>
        </w:rPr>
        <w:t>A     BBCBA    BABDD     CDD</w:t>
      </w:r>
      <w:r>
        <w:rPr>
          <w:rFonts w:ascii="宋体" w:hint="eastAsia"/>
          <w:szCs w:val="21"/>
          <w:shd w:val="clear" w:color="000000" w:fill="FFFFFF"/>
        </w:rPr>
        <w:t>CD</w:t>
      </w:r>
      <w:r>
        <w:rPr>
          <w:rFonts w:ascii="宋体"/>
          <w:szCs w:val="21"/>
          <w:shd w:val="clear" w:color="000000" w:fill="FFFFFF"/>
        </w:rPr>
        <w:t xml:space="preserve">     ABDC</w:t>
      </w:r>
      <w:r>
        <w:rPr>
          <w:rFonts w:ascii="宋体" w:hint="eastAsia"/>
          <w:szCs w:val="21"/>
          <w:shd w:val="clear" w:color="000000" w:fill="FFFFFF"/>
        </w:rPr>
        <w:t>A</w:t>
      </w:r>
      <w:r>
        <w:rPr>
          <w:rFonts w:ascii="宋体"/>
          <w:szCs w:val="21"/>
          <w:shd w:val="clear" w:color="000000" w:fill="FFFFFF"/>
        </w:rPr>
        <w:t xml:space="preserve">   B</w:t>
      </w:r>
      <w:r>
        <w:rPr>
          <w:rFonts w:ascii="宋体" w:hint="eastAsia"/>
          <w:szCs w:val="21"/>
          <w:shd w:val="clear" w:color="000000" w:fill="FFFFFF"/>
        </w:rPr>
        <w:t>DDBC</w:t>
      </w:r>
    </w:p>
    <w:p w:rsidR="00BB5940" w:rsidRDefault="00BB5940" w:rsidP="00BB5940">
      <w:pPr>
        <w:jc w:val="center"/>
        <w:rPr>
          <w:rFonts w:ascii="宋体"/>
        </w:rPr>
      </w:pPr>
      <w:r>
        <w:rPr>
          <w:rFonts w:ascii="宋体" w:hint="eastAsia"/>
          <w:b/>
          <w:szCs w:val="21"/>
        </w:rPr>
        <w:t>第Ⅱ卷  非选择题</w:t>
      </w:r>
    </w:p>
    <w:p w:rsidR="00BB5940" w:rsidRDefault="00BB5940" w:rsidP="00BB5940">
      <w:pPr>
        <w:spacing w:line="300" w:lineRule="auto"/>
        <w:jc w:val="left"/>
        <w:rPr>
          <w:rFonts w:ascii="宋体"/>
        </w:rPr>
      </w:pPr>
      <w:r>
        <w:rPr>
          <w:rFonts w:ascii="宋体"/>
          <w:szCs w:val="21"/>
        </w:rPr>
        <w:t>31.(除</w:t>
      </w:r>
      <w:r>
        <w:rPr>
          <w:rFonts w:ascii="宋体" w:hint="eastAsia"/>
          <w:szCs w:val="21"/>
        </w:rPr>
        <w:t>注明</w:t>
      </w:r>
      <w:r>
        <w:rPr>
          <w:rFonts w:ascii="宋体"/>
          <w:szCs w:val="21"/>
        </w:rPr>
        <w:t>外，每空1分</w:t>
      </w:r>
      <w:r>
        <w:rPr>
          <w:rFonts w:ascii="宋体" w:hint="eastAsia"/>
          <w:szCs w:val="21"/>
        </w:rPr>
        <w:t>，共</w:t>
      </w:r>
      <w:r>
        <w:rPr>
          <w:rFonts w:ascii="宋体"/>
          <w:szCs w:val="21"/>
        </w:rPr>
        <w:t>8分）</w:t>
      </w:r>
    </w:p>
    <w:p w:rsidR="00BB5940" w:rsidRDefault="00BB5940" w:rsidP="00BB5940">
      <w:pPr>
        <w:tabs>
          <w:tab w:val="left" w:pos="2880"/>
          <w:tab w:val="left" w:pos="4320"/>
          <w:tab w:val="left" w:pos="6660"/>
        </w:tabs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（1）</w:t>
      </w:r>
      <w:r>
        <w:rPr>
          <w:rFonts w:ascii="宋体" w:hint="eastAsia"/>
          <w:szCs w:val="21"/>
        </w:rPr>
        <w:t xml:space="preserve">核糖体       核仁   </w:t>
      </w:r>
    </w:p>
    <w:p w:rsidR="00BB5940" w:rsidRDefault="00BB5940" w:rsidP="00BB5940">
      <w:pPr>
        <w:tabs>
          <w:tab w:val="left" w:pos="2880"/>
          <w:tab w:val="left" w:pos="4320"/>
          <w:tab w:val="left" w:pos="6660"/>
        </w:tabs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（2）</w:t>
      </w:r>
      <w:r>
        <w:rPr>
          <w:rFonts w:ascii="宋体" w:hint="eastAsia"/>
          <w:szCs w:val="21"/>
        </w:rPr>
        <w:t>对来自核糖体合成的肽链进行加工，形成有一定空间的蛋白质（1分），并形成包裹有这些蛋白质囊泡，离开内质网，到达高尔基体（1分）</w:t>
      </w:r>
    </w:p>
    <w:p w:rsidR="00BB5940" w:rsidRDefault="00BB5940" w:rsidP="00BB5940">
      <w:pPr>
        <w:tabs>
          <w:tab w:val="left" w:pos="2880"/>
          <w:tab w:val="left" w:pos="4320"/>
          <w:tab w:val="left" w:pos="6660"/>
        </w:tabs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</w:t>
      </w:r>
      <w:r>
        <w:rPr>
          <w:rFonts w:ascii="宋体" w:hint="eastAsia"/>
          <w:szCs w:val="21"/>
        </w:rPr>
        <w:t>3</w:t>
      </w:r>
      <w:r>
        <w:rPr>
          <w:rFonts w:ascii="宋体"/>
          <w:szCs w:val="21"/>
        </w:rPr>
        <w:t>）</w:t>
      </w:r>
      <w:r>
        <w:rPr>
          <w:rFonts w:ascii="宋体" w:hint="eastAsia"/>
          <w:szCs w:val="21"/>
        </w:rPr>
        <w:t>胰淀粉酶能显著降低淀粉水解反应的活化能（2分）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麦芽糖</w:t>
      </w:r>
      <w:r>
        <w:rPr>
          <w:rFonts w:ascii="宋体" w:hint="eastAsia"/>
          <w:szCs w:val="21"/>
        </w:rPr>
        <w:t>必须水解为单糖才能被细胞吸收（不能被细胞直接吸收）（1分），消化道才有水解麦芽糖的酶，内环境中无水解麦芽糖的酶（1分）</w:t>
      </w:r>
    </w:p>
    <w:p w:rsidR="00BB5940" w:rsidRDefault="00BB5940" w:rsidP="00BB5940">
      <w:pPr>
        <w:spacing w:line="300" w:lineRule="auto"/>
        <w:rPr>
          <w:rFonts w:ascii="宋体"/>
        </w:rPr>
      </w:pPr>
      <w:r>
        <w:rPr>
          <w:rFonts w:ascii="宋体"/>
          <w:szCs w:val="21"/>
        </w:rPr>
        <w:t>32.（除</w:t>
      </w:r>
      <w:r>
        <w:rPr>
          <w:rFonts w:ascii="宋体" w:hint="eastAsia"/>
          <w:szCs w:val="21"/>
        </w:rPr>
        <w:t>注明</w:t>
      </w:r>
      <w:r>
        <w:rPr>
          <w:rFonts w:ascii="宋体"/>
          <w:szCs w:val="21"/>
        </w:rPr>
        <w:t>外，每空1分</w:t>
      </w:r>
      <w:r>
        <w:rPr>
          <w:rFonts w:ascii="宋体" w:hint="eastAsia"/>
          <w:szCs w:val="21"/>
        </w:rPr>
        <w:t>，共</w:t>
      </w:r>
      <w:r>
        <w:rPr>
          <w:rFonts w:ascii="宋体"/>
          <w:szCs w:val="21"/>
        </w:rPr>
        <w:t>8分）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（1）叶绿体、线粒体（</w:t>
      </w:r>
      <w:r>
        <w:rPr>
          <w:rFonts w:ascii="宋体" w:hint="eastAsia"/>
          <w:szCs w:val="21"/>
        </w:rPr>
        <w:t>2</w:t>
      </w:r>
      <w:r>
        <w:rPr>
          <w:rFonts w:ascii="宋体"/>
          <w:szCs w:val="21"/>
        </w:rPr>
        <w:t>分）</w:t>
      </w:r>
      <w:r>
        <w:rPr>
          <w:rFonts w:ascii="宋体" w:hint="eastAsia"/>
          <w:szCs w:val="21"/>
        </w:rPr>
        <w:t xml:space="preserve">         </w:t>
      </w:r>
      <w:r>
        <w:rPr>
          <w:rFonts w:ascii="宋体"/>
          <w:szCs w:val="21"/>
        </w:rPr>
        <w:t xml:space="preserve">大于 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（2）</w:t>
      </w:r>
      <w:r>
        <w:rPr>
          <w:rFonts w:ascii="宋体" w:hint="eastAsia"/>
          <w:szCs w:val="21"/>
        </w:rPr>
        <w:t>（当忽略对细胞呼吸的影响时，实验范围内）</w:t>
      </w:r>
      <w:r>
        <w:rPr>
          <w:rFonts w:ascii="宋体"/>
          <w:szCs w:val="21"/>
        </w:rPr>
        <w:t>净光合速率（植物干重）与叶绿素a/b的值呈正相关（</w:t>
      </w:r>
      <w:r>
        <w:rPr>
          <w:rFonts w:ascii="宋体" w:hint="eastAsia"/>
          <w:szCs w:val="21"/>
        </w:rPr>
        <w:t>2</w:t>
      </w:r>
      <w:r>
        <w:rPr>
          <w:rFonts w:ascii="宋体"/>
          <w:szCs w:val="21"/>
        </w:rPr>
        <w:t>分）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（3）色素</w:t>
      </w:r>
      <w:r>
        <w:rPr>
          <w:rFonts w:ascii="宋体" w:hint="eastAsia"/>
          <w:szCs w:val="21"/>
        </w:rPr>
        <w:t>易（能够）</w:t>
      </w:r>
      <w:r>
        <w:rPr>
          <w:rFonts w:ascii="宋体"/>
          <w:szCs w:val="21"/>
        </w:rPr>
        <w:t>溶</w:t>
      </w:r>
      <w:r>
        <w:rPr>
          <w:rFonts w:ascii="宋体" w:hint="eastAsia"/>
          <w:szCs w:val="21"/>
        </w:rPr>
        <w:t>于</w:t>
      </w:r>
      <w:r>
        <w:rPr>
          <w:rFonts w:ascii="宋体"/>
          <w:szCs w:val="21"/>
        </w:rPr>
        <w:t>无水乙醇</w:t>
      </w:r>
      <w:r>
        <w:rPr>
          <w:rFonts w:ascii="宋体" w:hint="eastAsia"/>
          <w:szCs w:val="21"/>
        </w:rPr>
        <w:t xml:space="preserve">       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proofErr w:type="gramStart"/>
      <w:r>
        <w:rPr>
          <w:rFonts w:ascii="宋体" w:hint="eastAsia"/>
          <w:szCs w:val="21"/>
        </w:rPr>
        <w:t>镉会导致</w:t>
      </w:r>
      <w:proofErr w:type="gramEnd"/>
      <w:r>
        <w:rPr>
          <w:rFonts w:ascii="宋体" w:hint="eastAsia"/>
          <w:szCs w:val="21"/>
        </w:rPr>
        <w:t>叶片中叶绿素含量降低，浓度越</w:t>
      </w:r>
      <w:proofErr w:type="gramStart"/>
      <w:r>
        <w:rPr>
          <w:rFonts w:ascii="宋体" w:hint="eastAsia"/>
          <w:szCs w:val="21"/>
        </w:rPr>
        <w:t>高作用</w:t>
      </w:r>
      <w:proofErr w:type="gramEnd"/>
      <w:r>
        <w:rPr>
          <w:rFonts w:ascii="宋体" w:hint="eastAsia"/>
          <w:szCs w:val="21"/>
        </w:rPr>
        <w:t>越强（1分），</w:t>
      </w:r>
      <w:proofErr w:type="gramStart"/>
      <w:r>
        <w:rPr>
          <w:rFonts w:ascii="宋体" w:hint="eastAsia"/>
          <w:szCs w:val="21"/>
        </w:rPr>
        <w:t>而且</w:t>
      </w:r>
      <w:r>
        <w:rPr>
          <w:rFonts w:ascii="宋体"/>
          <w:szCs w:val="21"/>
        </w:rPr>
        <w:t>镉对叶绿素</w:t>
      </w:r>
      <w:proofErr w:type="gramEnd"/>
      <w:r>
        <w:rPr>
          <w:rFonts w:ascii="宋体"/>
          <w:szCs w:val="21"/>
        </w:rPr>
        <w:t>a和b的影响不同（</w:t>
      </w:r>
      <w:r>
        <w:rPr>
          <w:rFonts w:ascii="宋体" w:hint="eastAsia"/>
          <w:szCs w:val="21"/>
        </w:rPr>
        <w:t>1</w:t>
      </w:r>
      <w:r>
        <w:rPr>
          <w:rFonts w:ascii="宋体"/>
          <w:szCs w:val="21"/>
        </w:rPr>
        <w:t>分）</w:t>
      </w:r>
    </w:p>
    <w:p w:rsidR="00BB5940" w:rsidRDefault="00BB5940" w:rsidP="00BB5940">
      <w:pPr>
        <w:spacing w:line="300" w:lineRule="auto"/>
        <w:rPr>
          <w:rFonts w:ascii="宋体"/>
        </w:rPr>
      </w:pPr>
      <w:r>
        <w:rPr>
          <w:rFonts w:ascii="宋体"/>
          <w:szCs w:val="21"/>
        </w:rPr>
        <w:t>33.（除</w:t>
      </w:r>
      <w:r>
        <w:rPr>
          <w:rFonts w:ascii="宋体" w:hint="eastAsia"/>
          <w:szCs w:val="21"/>
        </w:rPr>
        <w:t>注明</w:t>
      </w:r>
      <w:r>
        <w:rPr>
          <w:rFonts w:ascii="宋体"/>
          <w:szCs w:val="21"/>
        </w:rPr>
        <w:t>外，每空1分</w:t>
      </w:r>
      <w:r>
        <w:rPr>
          <w:rFonts w:ascii="宋体" w:hint="eastAsia"/>
          <w:szCs w:val="21"/>
        </w:rPr>
        <w:t>，共7</w:t>
      </w:r>
      <w:r>
        <w:rPr>
          <w:rFonts w:ascii="宋体"/>
          <w:szCs w:val="21"/>
        </w:rPr>
        <w:t>分）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（1）使用较为温和的物理或化学方法杀死物体表面或内部的部分微生物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（2）9ml无菌水</w:t>
      </w:r>
      <w:r>
        <w:rPr>
          <w:rFonts w:ascii="宋体" w:hint="eastAsia"/>
          <w:szCs w:val="21"/>
        </w:rPr>
        <w:t xml:space="preserve">      </w:t>
      </w:r>
      <w:r>
        <w:rPr>
          <w:rFonts w:ascii="宋体"/>
          <w:szCs w:val="21"/>
        </w:rPr>
        <w:t>避免池水中细菌数目过多（密度过大），得不到单菌落</w:t>
      </w:r>
      <w:r>
        <w:rPr>
          <w:rFonts w:ascii="宋体" w:hint="eastAsia"/>
          <w:szCs w:val="21"/>
        </w:rPr>
        <w:t>（菌落重叠）（将聚集在一起的微生物分散为单个细胞，从而在培养基上形成单个的菌落）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（3）温度过高</w:t>
      </w:r>
      <w:r>
        <w:rPr>
          <w:rFonts w:ascii="宋体" w:hint="eastAsia"/>
          <w:szCs w:val="21"/>
        </w:rPr>
        <w:t>（1分）</w:t>
      </w:r>
      <w:r>
        <w:rPr>
          <w:rFonts w:ascii="宋体"/>
          <w:szCs w:val="21"/>
        </w:rPr>
        <w:t>、食盐用量过低</w:t>
      </w:r>
      <w:r>
        <w:rPr>
          <w:rFonts w:ascii="宋体" w:hint="eastAsia"/>
          <w:szCs w:val="21"/>
        </w:rPr>
        <w:t>（1分）</w:t>
      </w:r>
      <w:r>
        <w:rPr>
          <w:rFonts w:ascii="宋体"/>
          <w:szCs w:val="21"/>
        </w:rPr>
        <w:t>、腌制时间过短（</w:t>
      </w:r>
      <w:r>
        <w:rPr>
          <w:rFonts w:ascii="宋体" w:hint="eastAsia"/>
          <w:szCs w:val="21"/>
        </w:rPr>
        <w:t>1</w:t>
      </w:r>
      <w:r>
        <w:rPr>
          <w:rFonts w:ascii="宋体"/>
          <w:szCs w:val="21"/>
        </w:rPr>
        <w:t>分）</w:t>
      </w:r>
    </w:p>
    <w:p w:rsidR="00BB5940" w:rsidRDefault="00BB5940" w:rsidP="00BB5940">
      <w:pPr>
        <w:spacing w:line="300" w:lineRule="auto"/>
        <w:ind w:firstLineChars="200" w:firstLine="420"/>
        <w:rPr>
          <w:rFonts w:ascii="宋体"/>
        </w:rPr>
      </w:pPr>
      <w:r>
        <w:rPr>
          <w:rFonts w:ascii="宋体"/>
          <w:szCs w:val="21"/>
        </w:rPr>
        <w:t>（4）当两个或多个细胞连在一起时，平板上观察到的只是一个菌落</w:t>
      </w:r>
      <w:r>
        <w:rPr>
          <w:rFonts w:ascii="宋体" w:hint="eastAsia"/>
          <w:szCs w:val="21"/>
        </w:rPr>
        <w:t>（或菌落重叠）</w:t>
      </w:r>
    </w:p>
    <w:p w:rsidR="00BB5940" w:rsidRDefault="00BB5940" w:rsidP="00BB5940">
      <w:pPr>
        <w:spacing w:line="300" w:lineRule="auto"/>
        <w:jc w:val="left"/>
        <w:rPr>
          <w:rFonts w:ascii="宋体"/>
        </w:rPr>
      </w:pPr>
      <w:r>
        <w:rPr>
          <w:rFonts w:ascii="宋体"/>
          <w:szCs w:val="21"/>
        </w:rPr>
        <w:t>34.（除</w:t>
      </w:r>
      <w:r>
        <w:rPr>
          <w:rFonts w:ascii="宋体" w:hint="eastAsia"/>
          <w:szCs w:val="21"/>
        </w:rPr>
        <w:t>注明</w:t>
      </w:r>
      <w:r>
        <w:rPr>
          <w:rFonts w:ascii="宋体"/>
          <w:szCs w:val="21"/>
        </w:rPr>
        <w:t>外，每空1分</w:t>
      </w:r>
      <w:r>
        <w:rPr>
          <w:rFonts w:ascii="宋体" w:hint="eastAsia"/>
          <w:szCs w:val="21"/>
        </w:rPr>
        <w:t>，共7</w:t>
      </w:r>
      <w:r>
        <w:rPr>
          <w:rFonts w:ascii="宋体"/>
          <w:szCs w:val="21"/>
        </w:rPr>
        <w:t>分）</w:t>
      </w:r>
    </w:p>
    <w:p w:rsidR="00BB5940" w:rsidRDefault="00BB5940" w:rsidP="00BB5940">
      <w:pPr>
        <w:spacing w:line="300" w:lineRule="auto"/>
        <w:ind w:firstLineChars="200" w:firstLine="420"/>
        <w:jc w:val="left"/>
        <w:rPr>
          <w:rFonts w:ascii="宋体"/>
        </w:rPr>
      </w:pPr>
      <w:r>
        <w:rPr>
          <w:rFonts w:ascii="宋体"/>
          <w:szCs w:val="21"/>
        </w:rPr>
        <w:t>（1）酶不易失活、可以重复用、能提高产品质量（</w:t>
      </w:r>
      <w:r>
        <w:rPr>
          <w:rFonts w:ascii="宋体" w:hint="eastAsia"/>
          <w:szCs w:val="21"/>
        </w:rPr>
        <w:t>3</w:t>
      </w:r>
      <w:r>
        <w:rPr>
          <w:rFonts w:ascii="宋体"/>
          <w:szCs w:val="21"/>
        </w:rPr>
        <w:t>选</w:t>
      </w:r>
      <w:r>
        <w:rPr>
          <w:rFonts w:ascii="宋体" w:hint="eastAsia"/>
          <w:szCs w:val="21"/>
        </w:rPr>
        <w:t>2，1点1分，共</w:t>
      </w:r>
      <w:r>
        <w:rPr>
          <w:rFonts w:ascii="宋体"/>
          <w:szCs w:val="21"/>
        </w:rPr>
        <w:t>2分）</w:t>
      </w:r>
    </w:p>
    <w:p w:rsidR="00BB5940" w:rsidRDefault="00BB5940" w:rsidP="00BB5940">
      <w:pPr>
        <w:spacing w:line="300" w:lineRule="auto"/>
        <w:ind w:firstLineChars="200" w:firstLine="420"/>
        <w:jc w:val="left"/>
        <w:rPr>
          <w:rFonts w:ascii="宋体"/>
        </w:rPr>
      </w:pPr>
      <w:r>
        <w:rPr>
          <w:rFonts w:ascii="宋体"/>
          <w:szCs w:val="21"/>
        </w:rPr>
        <w:t>（2）</w:t>
      </w:r>
      <w:r>
        <w:rPr>
          <w:rFonts w:ascii="宋体" w:hint="eastAsia"/>
          <w:szCs w:val="21"/>
        </w:rPr>
        <w:t>化学结合法       物理吸附法           大分子物质不能进入细胞内</w:t>
      </w:r>
    </w:p>
    <w:p w:rsidR="00BB5940" w:rsidRDefault="00BB5940" w:rsidP="00BB5940">
      <w:pPr>
        <w:spacing w:line="300" w:lineRule="auto"/>
        <w:ind w:firstLineChars="200" w:firstLine="420"/>
        <w:jc w:val="left"/>
        <w:rPr>
          <w:rFonts w:ascii="宋体"/>
        </w:rPr>
      </w:pPr>
      <w:r>
        <w:rPr>
          <w:rFonts w:ascii="宋体"/>
          <w:szCs w:val="21"/>
        </w:rPr>
        <w:t>（3）凝胶色谱</w:t>
      </w:r>
    </w:p>
    <w:p w:rsidR="00BB5940" w:rsidRDefault="00BB5940" w:rsidP="00BB5940">
      <w:pPr>
        <w:spacing w:line="300" w:lineRule="auto"/>
        <w:ind w:firstLineChars="200" w:firstLine="420"/>
        <w:jc w:val="left"/>
        <w:rPr>
          <w:rFonts w:ascii="宋体"/>
        </w:rPr>
      </w:pPr>
      <w:r>
        <w:rPr>
          <w:rFonts w:ascii="宋体"/>
          <w:szCs w:val="21"/>
        </w:rPr>
        <w:t>（4）酚红</w:t>
      </w:r>
    </w:p>
    <w:p w:rsidR="00D3422F" w:rsidRDefault="00D3422F">
      <w:bookmarkStart w:id="0" w:name="_GoBack"/>
      <w:bookmarkEnd w:id="0"/>
    </w:p>
    <w:sectPr w:rsidR="00D3422F">
      <w:pgSz w:w="11906" w:h="16838"/>
      <w:pgMar w:top="567" w:right="567" w:bottom="567" w:left="567" w:header="851" w:footer="992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Arial Unicode MS"/>
    <w:charset w:val="86"/>
    <w:family w:val="auto"/>
    <w:pitch w:val="default"/>
    <w:sig w:usb0="00000000" w:usb1="080E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F22DA3"/>
    <w:rsid w:val="00BB5940"/>
    <w:rsid w:val="00D3422F"/>
    <w:rsid w:val="068C1B94"/>
    <w:rsid w:val="156648B0"/>
    <w:rsid w:val="19F22DA3"/>
    <w:rsid w:val="1B2D5070"/>
    <w:rsid w:val="1FAA50D6"/>
    <w:rsid w:val="28C52970"/>
    <w:rsid w:val="33AF05BE"/>
    <w:rsid w:val="4F383697"/>
    <w:rsid w:val="6704304C"/>
    <w:rsid w:val="75952857"/>
    <w:rsid w:val="7BBB13DE"/>
    <w:rsid w:val="7D1856BE"/>
    <w:rsid w:val="7F7B09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B5940"/>
    <w:rPr>
      <w:sz w:val="18"/>
      <w:szCs w:val="18"/>
    </w:rPr>
  </w:style>
  <w:style w:type="character" w:customStyle="1" w:styleId="Char">
    <w:name w:val="批注框文本 Char"/>
    <w:basedOn w:val="a0"/>
    <w:link w:val="a3"/>
    <w:rsid w:val="00BB5940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BB5940"/>
    <w:rPr>
      <w:sz w:val="18"/>
      <w:szCs w:val="18"/>
    </w:rPr>
  </w:style>
  <w:style w:type="character" w:customStyle="1" w:styleId="Char">
    <w:name w:val="批注框文本 Char"/>
    <w:basedOn w:val="a0"/>
    <w:link w:val="a3"/>
    <w:rsid w:val="00BB5940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119</Words>
  <Characters>683</Characters>
  <Application>Microsoft Office Word</Application>
  <DocSecurity>0</DocSecurity>
  <Lines>5</Lines>
  <Paragraphs>1</Paragraphs>
  <ScaleCrop>false</ScaleCrop>
  <Company/>
  <LinksUpToDate>false</LinksUpToDate>
  <CharactersWithSpaces>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2020-07-18T08:06:00Z</dcterms:created>
  <dcterms:modified xsi:type="dcterms:W3CDTF">2020-07-18T08:06:00Z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